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0" w:rsidRDefault="00F74510" w:rsidP="00EB26FA">
      <w:pPr>
        <w:spacing w:before="375" w:after="600" w:line="360" w:lineRule="atLeast"/>
        <w:ind w:left="-426" w:right="301"/>
        <w:textAlignment w:val="baseline"/>
        <w:outlineLvl w:val="0"/>
        <w:rPr>
          <w:rFonts w:ascii="Times New Roman" w:eastAsia="Times New Roman" w:hAnsi="Times New Roman" w:cs="Times New Roman"/>
          <w:caps/>
          <w:color w:val="4D4D4D"/>
          <w:spacing w:val="30"/>
          <w:kern w:val="36"/>
          <w:sz w:val="30"/>
          <w:szCs w:val="30"/>
          <w:lang w:eastAsia="hu-HU"/>
        </w:rPr>
      </w:pPr>
      <w:r w:rsidRPr="00F74510">
        <w:rPr>
          <w:rFonts w:ascii="Times New Roman" w:eastAsia="Times New Roman" w:hAnsi="Times New Roman" w:cs="Times New Roman"/>
          <w:caps/>
          <w:noProof/>
          <w:color w:val="4D4D4D"/>
          <w:spacing w:val="30"/>
          <w:kern w:val="36"/>
          <w:sz w:val="30"/>
          <w:szCs w:val="30"/>
          <w:lang w:eastAsia="hu-HU"/>
        </w:rPr>
        <w:drawing>
          <wp:inline distT="0" distB="0" distL="0" distR="0">
            <wp:extent cx="2592125" cy="931545"/>
            <wp:effectExtent l="0" t="0" r="0" b="1905"/>
            <wp:docPr id="1" name="Kép 1" descr="C:\Users\Csoti Gyorgy\Documents\KJI\KJI logo jo nagyo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ti Gyorgy\Documents\KJI\KJI logo jo nagyob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97" cy="9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92" w:rsidRPr="00EB26FA" w:rsidRDefault="00AA3292" w:rsidP="00EB26FA">
      <w:pPr>
        <w:spacing w:before="375" w:after="600" w:line="360" w:lineRule="auto"/>
        <w:ind w:right="30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  <w:t>A KISEBBSÉGI JOGVÉDŐ INTÉZET ESSZÉPÁLYÁZATOT HIRDET</w:t>
      </w:r>
    </w:p>
    <w:p w:rsidR="00AA3292" w:rsidRPr="00EB26FA" w:rsidRDefault="00AA3292" w:rsidP="00EB26FA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Kisebbségi Jogvédő Intézet esszépályázatot hirdet </w:t>
      </w: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külhoni magyar egyetemi hallgatóknak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(jogász, társadalomtudományi, politológus szak), fiatal jogászoknak és kisebbségvédelemmel foglalkozó pályakezdő külhoni fiatal</w:t>
      </w:r>
      <w:r w:rsidR="00D71DAC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oknak az alábbiak szerint.</w:t>
      </w:r>
    </w:p>
    <w:p w:rsidR="00CB4B6B" w:rsidRPr="00EB26FA" w:rsidRDefault="00CB4B6B" w:rsidP="00EB26FA">
      <w:pPr>
        <w:numPr>
          <w:ilvl w:val="0"/>
          <w:numId w:val="2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Kisebbségi Jogvédő Intézet esszépályázat kiírásával ösztönzi a kezdő jogászok, valamint a kisebbségvédelem területén tevékenykedő pályakezdő külhoni fiatalok kisebbségvédelemben történő el</w:t>
      </w:r>
      <w:r w:rsidR="00D71DAC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méleti elmélyedését.</w:t>
      </w:r>
    </w:p>
    <w:p w:rsidR="00AA3292" w:rsidRPr="00EB26FA" w:rsidRDefault="00AA3292" w:rsidP="00EB26FA">
      <w:pPr>
        <w:numPr>
          <w:ilvl w:val="0"/>
          <w:numId w:val="2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célja, hogy a külhonban tanuló egyetemista, valamint pályakezdő fiatalok </w:t>
      </w:r>
      <w:r w:rsidR="005B21C6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újabb 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ismereteket szerezzenek a kisebbségvédelem terén, és </w:t>
      </w:r>
      <w:r w:rsidR="00CB4B6B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bővítsék 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ezen területen megszerzett tudásukat.</w:t>
      </w:r>
    </w:p>
    <w:p w:rsidR="00CB4B6B" w:rsidRPr="00EB26FA" w:rsidRDefault="00AA3292" w:rsidP="00EB26FA">
      <w:pPr>
        <w:numPr>
          <w:ilvl w:val="0"/>
          <w:numId w:val="3"/>
        </w:numPr>
        <w:shd w:val="clear" w:color="auto" w:fill="FFFFFF"/>
        <w:spacing w:after="240"/>
        <w:ind w:left="561"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pályázatra vonatkozó </w:t>
      </w: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tartalmi 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követelmények</w:t>
      </w:r>
      <w:r w:rsidR="00CB4B6B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következők:</w:t>
      </w:r>
    </w:p>
    <w:p w:rsidR="00AA3292" w:rsidRPr="00EB26FA" w:rsidRDefault="00AA3292" w:rsidP="00EB26FA">
      <w:pPr>
        <w:shd w:val="clear" w:color="auto" w:fill="FFFFFF"/>
        <w:spacing w:after="240"/>
        <w:ind w:left="56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Pályázni a következő kisebbségvédelmet érintő írással lehet:</w:t>
      </w:r>
    </w:p>
    <w:p w:rsidR="00EB26FA" w:rsidRDefault="00AA3292" w:rsidP="00EB26FA">
      <w:pPr>
        <w:shd w:val="clear" w:color="auto" w:fill="FFFFFF"/>
        <w:spacing w:before="120" w:after="0"/>
        <w:ind w:left="56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I. Infrastruktúrafejlesztés, mint a nemzeti kisebbségekkel szembeni </w:t>
      </w:r>
      <w:r w:rsidR="00CB4B6B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diszkrimináció sajátos eszköze</w:t>
      </w:r>
    </w:p>
    <w:p w:rsidR="00EB26FA" w:rsidRDefault="00AA3292" w:rsidP="00EB26FA">
      <w:pPr>
        <w:shd w:val="clear" w:color="auto" w:fill="FFFFFF"/>
        <w:spacing w:before="120" w:after="0"/>
        <w:ind w:left="56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II. </w:t>
      </w:r>
      <w:r w:rsidR="00CB4B6B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Kisebbségi</w:t>
      </w: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jogérvényesítés a nemzetközi és uniós fórumok előtt</w:t>
      </w:r>
      <w:r w:rsidR="00CB4B6B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gyakorlatban</w:t>
      </w:r>
    </w:p>
    <w:p w:rsidR="00AA3292" w:rsidRPr="00EB26FA" w:rsidRDefault="00AA3292" w:rsidP="00EB26FA">
      <w:pPr>
        <w:shd w:val="clear" w:color="auto" w:fill="FFFFFF"/>
        <w:spacing w:before="120" w:after="0"/>
        <w:ind w:left="56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III. Kisebbségi jogok érvényesülése az egészségügyben</w:t>
      </w:r>
      <w:r w:rsidR="005B21C6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 különös tekintettel az anyanyelv használatra</w:t>
      </w:r>
    </w:p>
    <w:p w:rsidR="00AA3292" w:rsidRPr="00EB26FA" w:rsidRDefault="00AA3292" w:rsidP="00EB26FA">
      <w:pPr>
        <w:shd w:val="clear" w:color="auto" w:fill="FFFFFF"/>
        <w:spacing w:before="120" w:after="0"/>
        <w:ind w:left="56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IV. Visszaállamosítások Erdélyben: egy soha véget nem érő történet?</w:t>
      </w:r>
    </w:p>
    <w:p w:rsidR="005B21C6" w:rsidRPr="00EB26FA" w:rsidRDefault="00AA3292" w:rsidP="00EB26FA">
      <w:pPr>
        <w:shd w:val="clear" w:color="auto" w:fill="FFFFFF"/>
        <w:spacing w:before="120" w:after="240"/>
        <w:ind w:left="56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V. A 2012-es ukrán nyelvtörvény és az új nyelvtörvény</w:t>
      </w:r>
      <w:r w:rsidR="00CB4B6B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tervezeteinek összehasonlító elemzése</w:t>
      </w:r>
      <w:r w:rsidR="005B21C6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/>
        <w:t>VI. Részarányos foglalkoztatás és anyanyelv használati jogok a közigazgatásban</w:t>
      </w:r>
    </w:p>
    <w:p w:rsidR="00AA3292" w:rsidRPr="00EB26FA" w:rsidRDefault="005B21C6" w:rsidP="00EB26FA">
      <w:pPr>
        <w:shd w:val="clear" w:color="auto" w:fill="FFFFFF"/>
        <w:spacing w:after="240"/>
        <w:ind w:left="56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AA3292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tanulmány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</w:t>
      </w:r>
      <w:r w:rsidR="00AA3292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ban </w:t>
      </w:r>
      <w:r w:rsidR="008D6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elméleti háttér mellett jogesetek, szemléltető példák bemutatását várjuk.</w:t>
      </w:r>
    </w:p>
    <w:p w:rsidR="005B21C6" w:rsidRPr="00EB26FA" w:rsidRDefault="005B21C6" w:rsidP="00EB26FA">
      <w:pPr>
        <w:shd w:val="clear" w:color="auto" w:fill="FFFFFF"/>
        <w:spacing w:after="240"/>
        <w:ind w:left="56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B4B6B" w:rsidRPr="00EB26FA" w:rsidRDefault="00AA3292" w:rsidP="00EB26FA">
      <w:pPr>
        <w:numPr>
          <w:ilvl w:val="0"/>
          <w:numId w:val="4"/>
        </w:numPr>
        <w:shd w:val="clear" w:color="auto" w:fill="FFFFFF"/>
        <w:spacing w:after="240"/>
        <w:ind w:left="561"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pályázatra vonatkozó </w:t>
      </w: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formai</w:t>
      </w:r>
      <w:r w:rsid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követelmények:</w:t>
      </w:r>
    </w:p>
    <w:p w:rsidR="00827778" w:rsidRPr="00EB26FA" w:rsidRDefault="00827778" w:rsidP="00EB26FA">
      <w:pPr>
        <w:pStyle w:val="Listaszerbekezds"/>
        <w:numPr>
          <w:ilvl w:val="3"/>
          <w:numId w:val="10"/>
        </w:numPr>
        <w:shd w:val="clear" w:color="auto" w:fill="FFFFFF"/>
        <w:spacing w:after="240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terjedelem: min. 5, max. 25 gépelt oldal</w:t>
      </w:r>
    </w:p>
    <w:p w:rsidR="00827778" w:rsidRPr="00EB26FA" w:rsidRDefault="00827778" w:rsidP="00EB26FA">
      <w:pPr>
        <w:pStyle w:val="Listaszerbekezds"/>
        <w:numPr>
          <w:ilvl w:val="3"/>
          <w:numId w:val="10"/>
        </w:numPr>
        <w:shd w:val="clear" w:color="auto" w:fill="FFFFFF"/>
        <w:spacing w:after="240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MS Word formátum (doc, docx) vagy PDF formátum</w:t>
      </w:r>
    </w:p>
    <w:p w:rsidR="00827778" w:rsidRPr="00EB26FA" w:rsidRDefault="00827778" w:rsidP="00EB26FA">
      <w:pPr>
        <w:pStyle w:val="Listaszerbekezds"/>
        <w:numPr>
          <w:ilvl w:val="3"/>
          <w:numId w:val="10"/>
        </w:numPr>
        <w:shd w:val="clear" w:color="auto" w:fill="FFFFFF"/>
        <w:spacing w:after="240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Times New Roman betűtípus </w:t>
      </w:r>
    </w:p>
    <w:p w:rsidR="00827778" w:rsidRPr="00EB26FA" w:rsidRDefault="00827778" w:rsidP="00EB26FA">
      <w:pPr>
        <w:pStyle w:val="Listaszerbekezds"/>
        <w:numPr>
          <w:ilvl w:val="3"/>
          <w:numId w:val="10"/>
        </w:numPr>
        <w:shd w:val="clear" w:color="auto" w:fill="FFFFFF"/>
        <w:spacing w:after="240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12-es betűméret </w:t>
      </w:r>
    </w:p>
    <w:p w:rsidR="00827778" w:rsidRPr="00EB26FA" w:rsidRDefault="00827778" w:rsidP="00EB26FA">
      <w:pPr>
        <w:pStyle w:val="Listaszerbekezds"/>
        <w:numPr>
          <w:ilvl w:val="3"/>
          <w:numId w:val="10"/>
        </w:numPr>
        <w:shd w:val="clear" w:color="auto" w:fill="FFFFFF"/>
        <w:spacing w:after="240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2,5-es margók</w:t>
      </w:r>
    </w:p>
    <w:p w:rsidR="00827778" w:rsidRPr="00EB26FA" w:rsidRDefault="00827778" w:rsidP="00EB26FA">
      <w:pPr>
        <w:pStyle w:val="Listaszerbekezds"/>
        <w:numPr>
          <w:ilvl w:val="3"/>
          <w:numId w:val="10"/>
        </w:numPr>
        <w:shd w:val="clear" w:color="auto" w:fill="FFFFFF"/>
        <w:spacing w:after="240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1,15-ös sortávolság</w:t>
      </w:r>
    </w:p>
    <w:p w:rsidR="00827778" w:rsidRPr="00EB26FA" w:rsidRDefault="00304BBE" w:rsidP="00EB26FA">
      <w:pPr>
        <w:numPr>
          <w:ilvl w:val="0"/>
          <w:numId w:val="4"/>
        </w:numPr>
        <w:shd w:val="clear" w:color="auto" w:fill="FFFFFF"/>
        <w:spacing w:after="240"/>
        <w:ind w:left="561"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Útmutató a </w:t>
      </w:r>
      <w:r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források, hivatkozások 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lábjegyzetben történő megjelenítéséhez: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szövegközi idézeteket idézőjelben kérjük betoldani, lábjegyzetben megadva, hogy az idézet, a forrásszövegnek pontosan melyik oldalán található. 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tanulmányban szereplő hivatkozásokat a szövegen belül lábjegyzetként kérjük megjelentetni, a következő formában: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04BBE" w:rsidRPr="00EB26FA" w:rsidRDefault="00304BBE" w:rsidP="00EB26FA">
      <w:pPr>
        <w:pStyle w:val="Listaszerbekezds"/>
        <w:numPr>
          <w:ilvl w:val="1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Önálló monográfia esetén: Kardos Gábor: Az alapvető jogok európai védelme. Budapest: Mobil Kiadó. 2004.</w:t>
      </w:r>
    </w:p>
    <w:p w:rsidR="00304BBE" w:rsidRPr="00EB26FA" w:rsidRDefault="00304BBE" w:rsidP="00EB26FA">
      <w:pPr>
        <w:pStyle w:val="Listaszerbekezds"/>
        <w:numPr>
          <w:ilvl w:val="1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Tanulmánykötetben közölt cikk esetén: Ghai, Yash: Introduction: nature and origins of autonomy. In: Ghai, Yash - Woodman, Sophia (eds.): Practising self-government. A comparative Study of Autonomous Regions. Cambridge: Cambridge University Press. 2013, 1-31. Többszerzős tanulmánykötet esetében a szerkesztő(k) nevét a fentebb látható módon, kötőjellel elválasztva adjuk meg, melyet az (ed.), (eds.), illetve magyar cím esetén a (szerk.) kifejezés, végül pedig kettőspont követ a cím bevezetéseként.</w:t>
      </w:r>
    </w:p>
    <w:p w:rsidR="00304BBE" w:rsidRPr="00EB26FA" w:rsidRDefault="00304BBE" w:rsidP="00EB26FA">
      <w:pPr>
        <w:pStyle w:val="Listaszerbekezds"/>
        <w:numPr>
          <w:ilvl w:val="1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Folyóiratcikk esetén: Kiss Tamás: Marginalizáció, etnikai párhuzamosság és aszimmetrikus akkomodáció - Az erdélyi magyar közösséget érintő társadalmi és politikai folyamatok. In: Magyar Kisebbség. XX. évf. 12. (75-76.) sz. Kolozsvár: Jakabffy Elemér Alapítvány. 2015, 30-64. A tanulmánynak a kötetben elfoglalt pontos helyét a fent illusztrált módon, az évszámot követően, a kezdő- és záró oldalszámok kötőjellel elválasztott megadásával jelöljük, ’pp.’ illetve ’old.’ rövidítések nélkül.</w:t>
      </w:r>
    </w:p>
    <w:p w:rsidR="00304BBE" w:rsidRPr="00EB26FA" w:rsidRDefault="00304BBE" w:rsidP="00EB26FA">
      <w:pPr>
        <w:pStyle w:val="Listaszerbekezds"/>
        <w:numPr>
          <w:ilvl w:val="1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 magyar szerzők esetén a fentiek szerint azzal a különbséggel, hogy a szerző nevét magyar írásmód szerinti sorrendben, vesszővel kell feltüntetni, pl.: Cunningham, Kathleen Gallagher</w:t>
      </w:r>
    </w:p>
    <w:p w:rsidR="00304BBE" w:rsidRPr="00EB26FA" w:rsidRDefault="00304BBE" w:rsidP="00EB26FA">
      <w:pPr>
        <w:pStyle w:val="Listaszerbekezds"/>
        <w:numPr>
          <w:ilvl w:val="1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Kormányzati, vagy nemzetközi dokumentum esetén: Az Európai Unió működéséről szóló szerződés egységes szerkezetbe foglalt változata. Az Európai Unió Hivatalos Lapja - C 326, 2012. október 26.</w:t>
      </w:r>
    </w:p>
    <w:p w:rsidR="00304BBE" w:rsidRPr="00EB26FA" w:rsidRDefault="00304BBE" w:rsidP="00EB26FA">
      <w:pPr>
        <w:pStyle w:val="Listaszerbekezds"/>
        <w:numPr>
          <w:ilvl w:val="1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Jogesetre való hivatkozáskor: Stankov és Ilinden Egyesült Macedón Szervezet v. Bulgária ügy, Emberi Jogok Európai Bírósága, 2001. október 2-ei ítélete.</w:t>
      </w:r>
    </w:p>
    <w:p w:rsidR="00304BBE" w:rsidRPr="00EB26FA" w:rsidRDefault="00304BBE" w:rsidP="00EB26FA">
      <w:pPr>
        <w:pStyle w:val="Listaszerbekezds"/>
        <w:numPr>
          <w:ilvl w:val="1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Internetes forrás esetén: Arday Lajos: Kisebbségek, kisebbségpolitikák Kelet-Közép Európában. 2010. Forrás: http://www.grotius.hu/doc/pub/KHXPKJ/dke_02_ma_ kk_arday.pdf, letöltve: 2015.04.25.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Közvetlenül egymást követő hivatkozásnál ugyanarra a forrásra történő hivatkozás esetén a másodiktól: Uo., 110. 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Amennyiben nem közvetlenül követi egymást a két hivatkozás, de azonos műre vonatkozik, akkor a másodiktól: Kardos 2004 i.m., 111. 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 azonos szerzőtől egynél több mű szerepel hivatkozásként ugyanabból az évből, akkor az évszámokhoz rendelt latin betűk segítségével teszünk ezek között különbséget (pl.: 2013a; 2013b; 2013c). 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Több mű egy lábjegyzetben történő felsorolásakor az oldalszámot követő pont után pontosvesszőt használunk. Minden lábjegyzet ponttal végződik. A kiadónak székhelyül szolgáló város nevét olyan alakban közöljük, ahogy a hivatkozott szöveg nyelvéből adódik. Így például szerb nyelvű szöveg esetén Beograd-ot írunk, nem Belgrádot; ha Kolozsváron megjelent magyar szöveget hivatkozunk, akkor Kolozsvárt írunk, de ha románt, akkor Clujt, Cluj– Napocát. Kétnyelvű kiadás esetén mindkét változat szerepelhet.</w:t>
      </w:r>
    </w:p>
    <w:p w:rsidR="00AA3292" w:rsidRPr="00EB26FA" w:rsidRDefault="00AA3292" w:rsidP="00EB26FA">
      <w:pPr>
        <w:numPr>
          <w:ilvl w:val="0"/>
          <w:numId w:val="5"/>
        </w:numPr>
        <w:shd w:val="clear" w:color="auto" w:fill="FFFFFF"/>
        <w:spacing w:after="240"/>
        <w:ind w:left="561"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</w:t>
      </w:r>
      <w:r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beküldésének </w:t>
      </w:r>
      <w:r w:rsidR="00F219FE"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módja:</w:t>
      </w:r>
      <w:r w:rsidR="00F219FE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A pályázatokat word formátumban vagy 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pdf formátumban, elektronikus levélben </w:t>
      </w:r>
      <w:r w:rsidR="00304BBE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kérjük 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benyújtani a </w:t>
      </w:r>
      <w:r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jogvedo.intezet@kji.hu 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címre.</w:t>
      </w:r>
    </w:p>
    <w:p w:rsidR="00AA3292" w:rsidRPr="00EB26FA" w:rsidRDefault="00AA3292" w:rsidP="00EB26FA">
      <w:pPr>
        <w:numPr>
          <w:ilvl w:val="0"/>
          <w:numId w:val="6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benyújtásának </w:t>
      </w:r>
      <w:r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határideje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 </w:t>
      </w: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november 15</w:t>
      </w:r>
      <w:r w:rsidR="00BB0D3D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.</w:t>
      </w:r>
    </w:p>
    <w:p w:rsidR="00AA3292" w:rsidRPr="00EB26FA" w:rsidRDefault="00AA3292" w:rsidP="00EB26FA">
      <w:pPr>
        <w:numPr>
          <w:ilvl w:val="0"/>
          <w:numId w:val="7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beérkezett pályázatokról a Kisebbségi Jogvédő Alapítvány Kuratóriumának tagjai </w:t>
      </w: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november 15-e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után 14 napon belül hozzák meg döntésüket.</w:t>
      </w:r>
    </w:p>
    <w:p w:rsidR="00AA3292" w:rsidRPr="00EB26FA" w:rsidRDefault="00AA3292" w:rsidP="00EB26FA">
      <w:pPr>
        <w:numPr>
          <w:ilvl w:val="0"/>
          <w:numId w:val="7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304BBE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legjobban sikerült pályázatokat</w:t>
      </w: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Kisebbségi Jogvédő Intézet – a pályázó nyilatkozatától függően – az Intézet honlapján nyilvá</w:t>
      </w:r>
      <w:r w:rsidR="005F304A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nosan hozzáférhetővé teheti, valamint </w:t>
      </w:r>
      <w:r w:rsidR="00304BBE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megjelenítheti </w:t>
      </w:r>
      <w:r w:rsidR="005F304A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Intézet köteteibe</w:t>
      </w:r>
      <w:r w:rsidR="00304BBE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</w:t>
      </w:r>
      <w:r w:rsidR="005F304A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304BBE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Ebben az esetben fenntartja a jogot a kéziratok nyelvi-stiláris javítására, a szerkezeti elemek egységesítésére, illetve a tipográfia kialakítására.</w:t>
      </w:r>
    </w:p>
    <w:p w:rsidR="00AA3292" w:rsidRPr="00EB26FA" w:rsidRDefault="00AA3292" w:rsidP="00EB26FA">
      <w:pPr>
        <w:numPr>
          <w:ilvl w:val="0"/>
          <w:numId w:val="8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nyertes pályázókkal a Kisebbségi Jogvédő Intézet szerződést köt az e</w:t>
      </w:r>
      <w:r w:rsidR="00BB0D3D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lkészített pályamű díjazása céljából.</w:t>
      </w:r>
    </w:p>
    <w:p w:rsidR="00304BBE" w:rsidRPr="00EB26FA" w:rsidRDefault="00AA3292" w:rsidP="00EB26FA">
      <w:pPr>
        <w:numPr>
          <w:ilvl w:val="0"/>
          <w:numId w:val="9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díjazás mértéke: </w:t>
      </w:r>
    </w:p>
    <w:p w:rsidR="00304BBE" w:rsidRPr="00EB26FA" w:rsidRDefault="00AA3292" w:rsidP="00EB26FA">
      <w:pPr>
        <w:pStyle w:val="Listaszerbekezds"/>
        <w:numPr>
          <w:ilvl w:val="1"/>
          <w:numId w:val="9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helyezés: 110.000 HUF</w:t>
      </w:r>
    </w:p>
    <w:p w:rsidR="00304BBE" w:rsidRPr="00EB26FA" w:rsidRDefault="00AA3292" w:rsidP="00EB26FA">
      <w:pPr>
        <w:pStyle w:val="Listaszerbekezds"/>
        <w:numPr>
          <w:ilvl w:val="1"/>
          <w:numId w:val="9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helyezés: 90.000 HUF</w:t>
      </w:r>
    </w:p>
    <w:p w:rsidR="00304BBE" w:rsidRPr="00EB26FA" w:rsidRDefault="00AA3292" w:rsidP="00EB26FA">
      <w:pPr>
        <w:pStyle w:val="Listaszerbekezds"/>
        <w:numPr>
          <w:ilvl w:val="1"/>
          <w:numId w:val="9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helyezés: 70.000 HUF. </w:t>
      </w:r>
    </w:p>
    <w:p w:rsidR="00304BBE" w:rsidRPr="00EB26FA" w:rsidRDefault="00304BBE" w:rsidP="00EB26FA">
      <w:pPr>
        <w:pStyle w:val="Listaszerbekezds"/>
        <w:shd w:val="clear" w:color="auto" w:fill="FFFFFF"/>
        <w:spacing w:after="240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A3292" w:rsidRPr="00EB26FA" w:rsidRDefault="00AA3292" w:rsidP="00EB26FA">
      <w:pPr>
        <w:pStyle w:val="Listaszerbekezds"/>
        <w:shd w:val="clear" w:color="auto" w:fill="FFFFFF"/>
        <w:spacing w:after="24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Kuratórium tagjai különdíjat és/vagy különdíj</w:t>
      </w:r>
      <w:r w:rsidR="00BB0D3D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akat is megállapíthatnak.</w:t>
      </w:r>
    </w:p>
    <w:p w:rsidR="005F304A" w:rsidRPr="00EB26FA" w:rsidRDefault="00BB0D3D" w:rsidP="00EB26FA">
      <w:pPr>
        <w:numPr>
          <w:ilvl w:val="0"/>
          <w:numId w:val="9"/>
        </w:numPr>
        <w:shd w:val="clear" w:color="auto" w:fill="FFFFFF"/>
        <w:spacing w:after="240"/>
        <w:ind w:left="561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díjazottak </w:t>
      </w:r>
      <w:r w:rsidR="008D6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elismerő oklevelet</w:t>
      </w:r>
      <w:bookmarkStart w:id="0" w:name="_GoBack"/>
      <w:bookmarkEnd w:id="0"/>
      <w:r w:rsidR="008D6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átvehetik ünnepélyes keretek között is a Kisebbségi Jogvédő Intézet által 2018 nyarán szervezett nyári egyetemeken.</w:t>
      </w:r>
    </w:p>
    <w:p w:rsidR="00AA3292" w:rsidRPr="00EB26FA" w:rsidRDefault="00EB26FA" w:rsidP="00EB26FA">
      <w:pPr>
        <w:shd w:val="clear" w:color="auto" w:fill="FFFFFF"/>
        <w:spacing w:after="300"/>
        <w:ind w:left="56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Budapest, 2017. október 4</w:t>
      </w:r>
      <w:r w:rsidR="00AA3292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AA3292" w:rsidRPr="00EB26FA" w:rsidRDefault="00BB0D3D" w:rsidP="00EB26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</w:t>
      </w:r>
      <w:r w:rsidR="00AA3292" w:rsidRPr="00EB26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Csóti György</w:t>
      </w:r>
    </w:p>
    <w:p w:rsidR="00AA3292" w:rsidRPr="00EB26FA" w:rsidRDefault="00BB0D3D" w:rsidP="00EB26F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r w:rsidR="00AA3292" w:rsidRPr="00EB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igazgató</w:t>
      </w:r>
    </w:p>
    <w:p w:rsidR="001F5800" w:rsidRPr="00EB26FA" w:rsidRDefault="001F5800" w:rsidP="00EB26F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5800" w:rsidRPr="00EB26FA" w:rsidSect="00EB26F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C3" w:rsidRDefault="003B69C3" w:rsidP="00BB0D3D">
      <w:pPr>
        <w:spacing w:after="0" w:line="240" w:lineRule="auto"/>
      </w:pPr>
      <w:r>
        <w:separator/>
      </w:r>
    </w:p>
  </w:endnote>
  <w:endnote w:type="continuationSeparator" w:id="0">
    <w:p w:rsidR="003B69C3" w:rsidRDefault="003B69C3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480578"/>
      <w:docPartObj>
        <w:docPartGallery w:val="Page Numbers (Bottom of Page)"/>
        <w:docPartUnique/>
      </w:docPartObj>
    </w:sdtPr>
    <w:sdtContent>
      <w:p w:rsidR="00BB0D3D" w:rsidRDefault="00686560">
        <w:pPr>
          <w:pStyle w:val="llb"/>
          <w:jc w:val="right"/>
        </w:pPr>
        <w:r>
          <w:fldChar w:fldCharType="begin"/>
        </w:r>
        <w:r w:rsidR="00BB0D3D">
          <w:instrText>PAGE   \* MERGEFORMAT</w:instrText>
        </w:r>
        <w:r>
          <w:fldChar w:fldCharType="separate"/>
        </w:r>
        <w:r w:rsidR="009F45A5">
          <w:rPr>
            <w:noProof/>
          </w:rPr>
          <w:t>1</w:t>
        </w:r>
        <w:r>
          <w:fldChar w:fldCharType="end"/>
        </w:r>
      </w:p>
    </w:sdtContent>
  </w:sdt>
  <w:p w:rsidR="00BB0D3D" w:rsidRDefault="00BB0D3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C3" w:rsidRDefault="003B69C3" w:rsidP="00BB0D3D">
      <w:pPr>
        <w:spacing w:after="0" w:line="240" w:lineRule="auto"/>
      </w:pPr>
      <w:r>
        <w:separator/>
      </w:r>
    </w:p>
  </w:footnote>
  <w:footnote w:type="continuationSeparator" w:id="0">
    <w:p w:rsidR="003B69C3" w:rsidRDefault="003B69C3" w:rsidP="00BB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1C"/>
    <w:multiLevelType w:val="multilevel"/>
    <w:tmpl w:val="81BC7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1DA2AA8"/>
    <w:multiLevelType w:val="multilevel"/>
    <w:tmpl w:val="646AA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F1386"/>
    <w:multiLevelType w:val="multilevel"/>
    <w:tmpl w:val="2CFAB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23ADA"/>
    <w:multiLevelType w:val="multilevel"/>
    <w:tmpl w:val="E19233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C5A56"/>
    <w:multiLevelType w:val="multilevel"/>
    <w:tmpl w:val="AB463E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292"/>
    <w:rsid w:val="00123CB0"/>
    <w:rsid w:val="001F5800"/>
    <w:rsid w:val="002C43EE"/>
    <w:rsid w:val="00304BBE"/>
    <w:rsid w:val="003B69C3"/>
    <w:rsid w:val="00424551"/>
    <w:rsid w:val="004355EE"/>
    <w:rsid w:val="005B21C6"/>
    <w:rsid w:val="005F304A"/>
    <w:rsid w:val="00686560"/>
    <w:rsid w:val="00780306"/>
    <w:rsid w:val="00802B42"/>
    <w:rsid w:val="00827778"/>
    <w:rsid w:val="008D64FD"/>
    <w:rsid w:val="00912D07"/>
    <w:rsid w:val="009F45A5"/>
    <w:rsid w:val="00A66BBB"/>
    <w:rsid w:val="00AA0C4F"/>
    <w:rsid w:val="00AA3292"/>
    <w:rsid w:val="00B438D6"/>
    <w:rsid w:val="00B76A7F"/>
    <w:rsid w:val="00BB0D3D"/>
    <w:rsid w:val="00C77BE6"/>
    <w:rsid w:val="00CB4B6B"/>
    <w:rsid w:val="00D71DAC"/>
    <w:rsid w:val="00D81AAD"/>
    <w:rsid w:val="00EB26FA"/>
    <w:rsid w:val="00F219FE"/>
    <w:rsid w:val="00F7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800"/>
  </w:style>
  <w:style w:type="paragraph" w:styleId="Cmsor1">
    <w:name w:val="heading 1"/>
    <w:basedOn w:val="Norml"/>
    <w:link w:val="Cmsor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A32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292"/>
    <w:rPr>
      <w:b/>
      <w:bCs/>
    </w:rPr>
  </w:style>
  <w:style w:type="paragraph" w:styleId="Listaszerbekezds">
    <w:name w:val="List Paragraph"/>
    <w:basedOn w:val="Norml"/>
    <w:uiPriority w:val="34"/>
    <w:qFormat/>
    <w:rsid w:val="00AA32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D3D"/>
  </w:style>
  <w:style w:type="paragraph" w:styleId="llb">
    <w:name w:val="footer"/>
    <w:basedOn w:val="Norml"/>
    <w:link w:val="llb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2017-10-04T09:22:00Z</dcterms:created>
  <dcterms:modified xsi:type="dcterms:W3CDTF">2017-10-04T09:22:00Z</dcterms:modified>
</cp:coreProperties>
</file>